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95313F" w14:textId="77777777" w:rsidR="00EF129A" w:rsidRDefault="00996D77" w:rsidP="00EA1ED9">
      <w:pPr>
        <w:tabs>
          <w:tab w:val="left" w:pos="8925"/>
        </w:tabs>
        <w:rPr>
          <w:rFonts w:ascii="Swis721 BlkCn BT" w:eastAsia="方正姚体" w:hAnsi="Swis721 BlkCn BT" w:cs="Arial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725C13">
        <w:rPr>
          <w:rFonts w:ascii="Swis721 BlkCn BT" w:eastAsia="方正姚体" w:hAnsi="Swis721 BlkCn BT" w:cs="Arial" w:hint="eastAsia"/>
          <w:b/>
          <w:bCs/>
          <w:color w:val="000000"/>
          <w:kern w:val="0"/>
          <w:sz w:val="32"/>
          <w:szCs w:val="32"/>
        </w:rPr>
        <w:t xml:space="preserve"> </w:t>
      </w:r>
      <w:r w:rsidR="00EA1ED9">
        <w:rPr>
          <w:rFonts w:ascii="Swis721 BlkCn BT" w:eastAsia="方正姚体" w:hAnsi="Swis721 BlkCn BT" w:cs="Arial"/>
          <w:b/>
          <w:bCs/>
          <w:color w:val="000000"/>
          <w:kern w:val="0"/>
          <w:sz w:val="32"/>
          <w:szCs w:val="32"/>
        </w:rPr>
        <w:tab/>
      </w:r>
    </w:p>
    <w:p w14:paraId="218F084B" w14:textId="77777777" w:rsidR="00E07959" w:rsidRDefault="00233294" w:rsidP="00E07959">
      <w:pPr>
        <w:ind w:right="720"/>
        <w:jc w:val="center"/>
        <w:rPr>
          <w:rFonts w:ascii="黑体" w:eastAsia="黑体" w:hAnsi="黑体" w:cs="Arial"/>
          <w:b/>
          <w:bCs/>
          <w:color w:val="000000"/>
          <w:kern w:val="0"/>
          <w:sz w:val="78"/>
          <w:szCs w:val="72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78"/>
          <w:szCs w:val="72"/>
        </w:rPr>
        <w:t>便携式</w:t>
      </w:r>
      <w:r w:rsidR="00E07959" w:rsidRPr="00E07959">
        <w:rPr>
          <w:rFonts w:ascii="黑体" w:eastAsia="黑体" w:hAnsi="黑体" w:cs="Arial" w:hint="eastAsia"/>
          <w:b/>
          <w:bCs/>
          <w:color w:val="000000"/>
          <w:kern w:val="0"/>
          <w:sz w:val="78"/>
          <w:szCs w:val="72"/>
        </w:rPr>
        <w:t>相控阵检测系统</w:t>
      </w:r>
    </w:p>
    <w:p w14:paraId="073DE6E3" w14:textId="77777777" w:rsidR="00A1490B" w:rsidRPr="00E07959" w:rsidRDefault="00992E67" w:rsidP="00E07959">
      <w:pPr>
        <w:ind w:right="720"/>
        <w:jc w:val="center"/>
        <w:rPr>
          <w:rFonts w:ascii="黑体" w:eastAsia="黑体" w:hAnsi="黑体" w:cs="Arial" w:hint="eastAsia"/>
          <w:b/>
          <w:bCs/>
          <w:color w:val="000000"/>
          <w:kern w:val="0"/>
          <w:sz w:val="78"/>
          <w:szCs w:val="72"/>
        </w:rPr>
      </w:pPr>
      <w:r w:rsidRPr="00856E7F">
        <w:rPr>
          <w:rFonts w:ascii="Swis721 BlkCn BT" w:eastAsia="方正姚体" w:hAnsi="Swis721 BlkCn BT" w:cs="Arial" w:hint="eastAsia"/>
          <w:b/>
          <w:bCs/>
          <w:color w:val="000000"/>
          <w:kern w:val="0"/>
          <w:sz w:val="72"/>
          <w:szCs w:val="84"/>
        </w:rPr>
        <w:t>BSN-</w:t>
      </w:r>
      <w:r w:rsidR="00E07959">
        <w:rPr>
          <w:rFonts w:ascii="Swis721 BlkCn BT" w:eastAsia="方正姚体" w:hAnsi="Swis721 BlkCn BT" w:cs="Arial"/>
          <w:b/>
          <w:bCs/>
          <w:color w:val="000000"/>
          <w:kern w:val="0"/>
          <w:sz w:val="72"/>
          <w:szCs w:val="84"/>
        </w:rPr>
        <w:t>PE</w:t>
      </w:r>
      <w:r w:rsidR="00076D05">
        <w:rPr>
          <w:rFonts w:ascii="Swis721 BlkCn BT" w:eastAsia="方正姚体" w:hAnsi="Swis721 BlkCn BT" w:cs="Arial"/>
          <w:b/>
          <w:bCs/>
          <w:color w:val="000000"/>
          <w:kern w:val="0"/>
          <w:sz w:val="72"/>
          <w:szCs w:val="84"/>
        </w:rPr>
        <w:t>32/64</w:t>
      </w:r>
      <w:r w:rsidRPr="000A0146">
        <w:rPr>
          <w:rFonts w:ascii="Swis721 BlkCn BT" w:eastAsia="方正姚体" w:hAnsi="Swis721 BlkCn BT" w:cs="Arial"/>
          <w:b/>
          <w:bCs/>
          <w:color w:val="000000"/>
          <w:kern w:val="0"/>
          <w:sz w:val="56"/>
          <w:szCs w:val="84"/>
        </w:rPr>
        <w:t xml:space="preserve"> </w:t>
      </w:r>
    </w:p>
    <w:p w14:paraId="6CCF4A6F" w14:textId="77777777" w:rsidR="00E07959" w:rsidRPr="00E07959" w:rsidRDefault="00E07959" w:rsidP="00E07959">
      <w:pPr>
        <w:jc w:val="left"/>
        <w:rPr>
          <w:rFonts w:hint="eastAsia"/>
          <w:sz w:val="31"/>
        </w:rPr>
      </w:pPr>
      <w:r w:rsidRPr="00E07959">
        <w:rPr>
          <w:rFonts w:hint="eastAsia"/>
          <w:sz w:val="31"/>
        </w:rPr>
        <w:t>功能强大的入门级相控阵系统</w:t>
      </w:r>
    </w:p>
    <w:p w14:paraId="67677876" w14:textId="77777777" w:rsidR="00C6457A" w:rsidRPr="008B4B51" w:rsidRDefault="00E07959" w:rsidP="00E07959">
      <w:pPr>
        <w:jc w:val="left"/>
        <w:rPr>
          <w:rFonts w:hint="eastAsia"/>
        </w:rPr>
      </w:pPr>
      <w:r w:rsidRPr="00E07959">
        <w:rPr>
          <w:rFonts w:hint="eastAsia"/>
          <w:sz w:val="31"/>
        </w:rPr>
        <w:t xml:space="preserve">32:64PR </w:t>
      </w:r>
      <w:r w:rsidRPr="00E07959">
        <w:rPr>
          <w:rFonts w:hint="eastAsia"/>
          <w:sz w:val="31"/>
        </w:rPr>
        <w:t>相控阵配置︱焊缝检测</w:t>
      </w:r>
      <w:r w:rsidRPr="00E07959">
        <w:rPr>
          <w:rFonts w:hint="eastAsia"/>
          <w:sz w:val="31"/>
        </w:rPr>
        <w:t>&amp;</w:t>
      </w:r>
      <w:r w:rsidRPr="00E07959">
        <w:rPr>
          <w:rFonts w:hint="eastAsia"/>
          <w:sz w:val="31"/>
        </w:rPr>
        <w:t>腐蚀成像检测︱独特的</w:t>
      </w:r>
      <w:r w:rsidRPr="00E07959">
        <w:rPr>
          <w:rFonts w:hint="eastAsia"/>
          <w:sz w:val="31"/>
        </w:rPr>
        <w:t xml:space="preserve"> PA </w:t>
      </w:r>
      <w:r w:rsidRPr="00E07959">
        <w:rPr>
          <w:rFonts w:hint="eastAsia"/>
          <w:sz w:val="31"/>
        </w:rPr>
        <w:t>探头</w:t>
      </w:r>
      <w:r w:rsidRPr="00E07959">
        <w:rPr>
          <w:rFonts w:hint="eastAsia"/>
          <w:sz w:val="31"/>
        </w:rPr>
        <w:t xml:space="preserve">&amp;PA </w:t>
      </w:r>
      <w:r w:rsidRPr="00E07959">
        <w:rPr>
          <w:rFonts w:hint="eastAsia"/>
          <w:sz w:val="31"/>
        </w:rPr>
        <w:t>系统一体化设计</w:t>
      </w:r>
      <w:bookmarkStart w:id="1" w:name="_Toc198629053"/>
      <w:bookmarkStart w:id="2" w:name="_Toc381796074"/>
    </w:p>
    <w:p w14:paraId="078535B1" w14:textId="77777777" w:rsidR="00C6457A" w:rsidRDefault="00EE36EC" w:rsidP="00C6457A">
      <w:pPr>
        <w:ind w:firstLineChars="50" w:firstLine="105"/>
        <w:rPr>
          <w:b/>
        </w:rPr>
      </w:pPr>
      <w:r>
        <w:rPr>
          <w:b/>
          <w:noProof/>
        </w:rPr>
      </w:r>
      <w:r>
        <w:rPr>
          <w:b/>
        </w:rPr>
        <w:pict w14:anchorId="6EF3744A">
          <v:group id="_x0000_s1026" style="width:436.45pt;height:193.05pt;mso-position-horizontal-relative:char;mso-position-vertical-relative:line" coordsize="8729,3861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20;height:3760;mso-position-horizontal-relative:page;mso-position-vertical-relative:page" o:allowincell="f">
              <v:imagedata r:id="rId8" o:title=""/>
            </v:shape>
            <v:shape id="_x0000_s1028" style="position:absolute;left:3406;top:3382;width:1600;height:471;mso-position-horizontal-relative:page;mso-position-vertical-relative:page" coordsize="1600,471" o:allowincell="f" path="m,471hhl1600,471,1600,,,,,471xe" stroked="f">
              <v:path arrowok="t"/>
            </v:shape>
            <v:shape id="_x0000_s1029" style="position:absolute;left:3406;top:3382;width:1600;height:471;mso-position-horizontal-relative:page;mso-position-vertical-relative:page" coordsize="1600,471" o:allowincell="f" path="m,471hhl1600,471,1600,,,,,471xe" filled="f" strokecolor="white">
              <v:path arrowok="t"/>
            </v:shape>
            <w10:anchorlock/>
          </v:group>
        </w:pict>
      </w:r>
    </w:p>
    <w:p w14:paraId="1C696D38" w14:textId="77777777" w:rsidR="00EE36EC" w:rsidRPr="00EE36EC" w:rsidRDefault="00EE36EC" w:rsidP="00EE36EC">
      <w:pPr>
        <w:ind w:firstLineChars="50" w:firstLine="105"/>
        <w:rPr>
          <w:rFonts w:hint="eastAsia"/>
          <w:b/>
        </w:rPr>
      </w:pPr>
      <w:r w:rsidRPr="00EE36EC">
        <w:rPr>
          <w:rFonts w:hint="eastAsia"/>
          <w:b/>
        </w:rPr>
        <w:t>系统稳定可靠，能在恶劣环境下工作，高温环境下可持续工作数小时</w:t>
      </w:r>
    </w:p>
    <w:p w14:paraId="138FAD60" w14:textId="77777777" w:rsidR="00EE36EC" w:rsidRPr="00EE36EC" w:rsidRDefault="00EE36EC" w:rsidP="00EE36EC">
      <w:pPr>
        <w:ind w:firstLineChars="50" w:firstLine="105"/>
        <w:rPr>
          <w:rFonts w:hint="eastAsia"/>
          <w:b/>
        </w:rPr>
      </w:pPr>
      <w:r w:rsidRPr="00EE36EC">
        <w:rPr>
          <w:rFonts w:hint="eastAsia"/>
          <w:b/>
        </w:rPr>
        <w:t>我们将芯片置于检测头中，因此没有任何过热问题，可支持温度达到</w:t>
      </w:r>
      <w:r w:rsidRPr="00EE36EC">
        <w:rPr>
          <w:rFonts w:hint="eastAsia"/>
          <w:b/>
        </w:rPr>
        <w:t xml:space="preserve"> 100</w:t>
      </w:r>
      <w:r w:rsidRPr="00EE36EC">
        <w:rPr>
          <w:rFonts w:hint="eastAsia"/>
          <w:b/>
        </w:rPr>
        <w:t>℃。</w:t>
      </w:r>
      <w:r w:rsidRPr="00EE36EC">
        <w:rPr>
          <w:rFonts w:hint="eastAsia"/>
          <w:b/>
        </w:rPr>
        <w:t xml:space="preserve"> </w:t>
      </w:r>
      <w:r w:rsidRPr="00EE36EC">
        <w:rPr>
          <w:rFonts w:hint="eastAsia"/>
          <w:b/>
        </w:rPr>
        <w:t>设计独特，</w:t>
      </w:r>
      <w:r w:rsidRPr="00EE36EC">
        <w:rPr>
          <w:rFonts w:hint="eastAsia"/>
          <w:b/>
        </w:rPr>
        <w:t xml:space="preserve">USB </w:t>
      </w:r>
      <w:r w:rsidRPr="00EE36EC">
        <w:rPr>
          <w:rFonts w:hint="eastAsia"/>
          <w:b/>
        </w:rPr>
        <w:t>接口输出的</w:t>
      </w:r>
    </w:p>
    <w:p w14:paraId="09FAFFEA" w14:textId="77777777" w:rsidR="00EE36EC" w:rsidRDefault="00EE36EC" w:rsidP="00EE36EC">
      <w:pPr>
        <w:ind w:firstLineChars="50" w:firstLine="105"/>
        <w:rPr>
          <w:rFonts w:hint="eastAsia"/>
          <w:b/>
        </w:rPr>
      </w:pPr>
      <w:r w:rsidRPr="00EE36EC">
        <w:rPr>
          <w:rFonts w:hint="eastAsia"/>
          <w:b/>
        </w:rPr>
        <w:t xml:space="preserve">2.5W </w:t>
      </w:r>
      <w:r w:rsidRPr="00EE36EC">
        <w:rPr>
          <w:rFonts w:hint="eastAsia"/>
          <w:b/>
        </w:rPr>
        <w:t>功率就可驱动本检测系统。</w:t>
      </w:r>
    </w:p>
    <w:bookmarkEnd w:id="1"/>
    <w:bookmarkEnd w:id="2"/>
    <w:p w14:paraId="7D3864C8" w14:textId="77777777" w:rsidR="00651CD9" w:rsidRDefault="00EE36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69EF6BC4">
          <v:shape id="_x0000_i1033" type="#_x0000_t75" style="width:486.6pt;height:141.6pt">
            <v:imagedata r:id="rId9" o:title=""/>
          </v:shape>
        </w:pict>
      </w:r>
    </w:p>
    <w:p w14:paraId="777F565F" w14:textId="77777777" w:rsidR="00EE36EC" w:rsidRDefault="00EE36EC">
      <w:pPr>
        <w:rPr>
          <w:b/>
          <w:bCs/>
          <w:sz w:val="20"/>
          <w:szCs w:val="20"/>
        </w:rPr>
      </w:pPr>
    </w:p>
    <w:p w14:paraId="6B217551" w14:textId="77777777" w:rsidR="00EE36EC" w:rsidRDefault="00EE36EC">
      <w:pPr>
        <w:rPr>
          <w:rFonts w:hint="eastAsia"/>
          <w:b/>
          <w:bCs/>
          <w:sz w:val="20"/>
          <w:szCs w:val="20"/>
        </w:rPr>
      </w:pPr>
    </w:p>
    <w:p w14:paraId="7D9E9989" w14:textId="77777777" w:rsidR="00EE36EC" w:rsidRDefault="00EE36EC">
      <w:pPr>
        <w:rPr>
          <w:b/>
        </w:rPr>
      </w:pPr>
    </w:p>
    <w:p w14:paraId="48751960" w14:textId="77777777" w:rsidR="00EE36EC" w:rsidRDefault="00EE36EC">
      <w:pPr>
        <w:rPr>
          <w:b/>
        </w:rPr>
      </w:pPr>
    </w:p>
    <w:p w14:paraId="4F5B5469" w14:textId="77777777" w:rsidR="00EE36EC" w:rsidRDefault="00EE36EC">
      <w:pPr>
        <w:rPr>
          <w:b/>
        </w:rPr>
      </w:pPr>
    </w:p>
    <w:p w14:paraId="7DC2267E" w14:textId="77777777" w:rsidR="00EE36EC" w:rsidRDefault="00EE36EC">
      <w:pPr>
        <w:rPr>
          <w:b/>
        </w:rPr>
      </w:pPr>
    </w:p>
    <w:p w14:paraId="1C4BB4A0" w14:textId="77777777" w:rsidR="004B5260" w:rsidRDefault="004B5260">
      <w:pPr>
        <w:rPr>
          <w:rFonts w:hint="eastAsia"/>
          <w:b/>
        </w:rPr>
      </w:pPr>
    </w:p>
    <w:p w14:paraId="1F5D138D" w14:textId="77777777" w:rsidR="00EE36EC" w:rsidRDefault="00EE36EC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3306"/>
        <w:gridCol w:w="3219"/>
      </w:tblGrid>
      <w:tr w:rsidR="00EE36EC" w14:paraId="61A44A77" w14:textId="77777777" w:rsidTr="000B6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4"/>
          <w:jc w:val="center"/>
        </w:trPr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0C3CF41" w14:textId="77777777" w:rsidR="00EE36EC" w:rsidRDefault="00EE36EC" w:rsidP="00D44482">
            <w:pPr>
              <w:pStyle w:val="TableParagraph"/>
              <w:kinsoku w:val="0"/>
              <w:overflowPunct w:val="0"/>
              <w:spacing w:line="254" w:lineRule="exact"/>
              <w:ind w:left="988"/>
              <w:rPr>
                <w:rFonts w:asci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pacing w:val="2"/>
                <w:sz w:val="21"/>
                <w:szCs w:val="21"/>
              </w:rPr>
              <w:t>入门级相控阵</w:t>
            </w:r>
          </w:p>
          <w:p w14:paraId="02F2D1F3" w14:textId="77777777" w:rsidR="00EE36EC" w:rsidRDefault="00EE36EC" w:rsidP="00D44482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14:paraId="386D08E1" w14:textId="77777777" w:rsidR="00EE36EC" w:rsidRDefault="00EE36EC" w:rsidP="00D44482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b/>
                <w:bCs/>
                <w:sz w:val="25"/>
                <w:szCs w:val="25"/>
              </w:rPr>
            </w:pPr>
          </w:p>
          <w:p w14:paraId="49FA8305" w14:textId="77777777" w:rsidR="00EE36EC" w:rsidRDefault="00EE36EC" w:rsidP="00D44482">
            <w:pPr>
              <w:pStyle w:val="TableParagraph"/>
              <w:kinsoku w:val="0"/>
              <w:overflowPunct w:val="0"/>
              <w:ind w:left="409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20"/>
                <w:szCs w:val="20"/>
              </w:rPr>
              <w:pict w14:anchorId="04E71020">
                <v:shape id="_x0000_i1030" type="#_x0000_t75" style="width:110.4pt;height:66.6pt">
                  <v:imagedata r:id="rId10" o:title=""/>
                </v:shape>
              </w:pict>
            </w:r>
          </w:p>
          <w:p w14:paraId="2A813B26" w14:textId="77777777" w:rsidR="00EE36EC" w:rsidRDefault="00EE36EC" w:rsidP="00D44482">
            <w:pPr>
              <w:pStyle w:val="TableParagraph"/>
              <w:kinsoku w:val="0"/>
              <w:overflowPunct w:val="0"/>
              <w:spacing w:before="5"/>
              <w:rPr>
                <w:rFonts w:ascii="宋体" w:eastAsia="宋体" w:cs="宋体" w:hint="eastAsia"/>
                <w:b/>
                <w:bCs/>
                <w:sz w:val="18"/>
                <w:szCs w:val="18"/>
              </w:rPr>
            </w:pPr>
          </w:p>
          <w:p w14:paraId="3AC6DC99" w14:textId="77777777" w:rsidR="00EE36EC" w:rsidRDefault="00EE36EC" w:rsidP="00D44482">
            <w:pPr>
              <w:pStyle w:val="TableParagraph"/>
              <w:kinsoku w:val="0"/>
              <w:overflowPunct w:val="0"/>
              <w:spacing w:line="412" w:lineRule="auto"/>
              <w:ind w:left="100" w:right="1337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32:64PR 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相控阵系统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USB</w:t>
            </w:r>
            <w:r>
              <w:rPr>
                <w:rFonts w:ascii="宋体" w:eastAsia="宋体" w:cs="宋体"/>
                <w:color w:val="373737"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线缆连接仪器和电脑</w:t>
            </w:r>
          </w:p>
          <w:p w14:paraId="7A09B178" w14:textId="77777777" w:rsidR="00EE36EC" w:rsidRDefault="00EE36EC" w:rsidP="00D44482">
            <w:pPr>
              <w:pStyle w:val="TableParagraph"/>
              <w:kinsoku w:val="0"/>
              <w:overflowPunct w:val="0"/>
              <w:spacing w:before="35" w:line="398" w:lineRule="auto"/>
              <w:ind w:left="100" w:right="515"/>
              <w:rPr>
                <w:rFonts w:ascii="宋体" w:eastAsia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标准探头：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64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晶片，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/>
                <w:color w:val="373737"/>
                <w:spacing w:val="2"/>
                <w:w w:val="105"/>
                <w:sz w:val="16"/>
                <w:szCs w:val="16"/>
              </w:rPr>
              <w:t xml:space="preserve">5MHz, 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0.6mm </w:t>
            </w:r>
            <w:r>
              <w:rPr>
                <w:rFonts w:ascii="宋体" w:eastAsia="宋体" w:cs="宋体" w:hint="eastAsia"/>
                <w:color w:val="373737"/>
                <w:w w:val="105"/>
                <w:sz w:val="17"/>
                <w:szCs w:val="17"/>
              </w:rPr>
              <w:t>双轴编码</w:t>
            </w:r>
          </w:p>
          <w:p w14:paraId="60EA4B44" w14:textId="77777777" w:rsidR="00EE36EC" w:rsidRPr="00D44482" w:rsidRDefault="00EE36EC" w:rsidP="00D44482">
            <w:pPr>
              <w:pStyle w:val="TableParagraph"/>
              <w:kinsoku w:val="0"/>
              <w:overflowPunct w:val="0"/>
              <w:spacing w:before="25" w:line="391" w:lineRule="auto"/>
              <w:ind w:left="100" w:right="1288"/>
            </w:pPr>
            <w:r>
              <w:rPr>
                <w:rFonts w:ascii="宋体" w:eastAsia="宋体" w:cs="宋体" w:hint="eastAsia"/>
                <w:color w:val="373737"/>
                <w:sz w:val="17"/>
                <w:szCs w:val="17"/>
              </w:rPr>
              <w:t>探头线缆可更换</w:t>
            </w:r>
            <w:r>
              <w:rPr>
                <w:rFonts w:ascii="宋体" w:eastAsia="宋体" w:cs="宋体"/>
                <w:color w:val="373737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95"/>
                <w:sz w:val="17"/>
                <w:szCs w:val="17"/>
              </w:rPr>
              <w:t>相控阵检测采集分析软件</w:t>
            </w:r>
            <w:r>
              <w:rPr>
                <w:rFonts w:ascii="宋体" w:eastAsia="宋体" w:cs="宋体"/>
                <w:color w:val="373737"/>
                <w:w w:val="95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z w:val="16"/>
                <w:szCs w:val="16"/>
              </w:rPr>
              <w:t>焊缝检测及腐蚀成像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7566784" w14:textId="77777777" w:rsidR="00EE36EC" w:rsidRDefault="00EE36EC" w:rsidP="00D44482">
            <w:pPr>
              <w:pStyle w:val="TableParagraph"/>
              <w:kinsoku w:val="0"/>
              <w:overflowPunct w:val="0"/>
              <w:spacing w:line="254" w:lineRule="exact"/>
              <w:ind w:left="696"/>
              <w:rPr>
                <w:rFonts w:asci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pacing w:val="2"/>
                <w:sz w:val="21"/>
                <w:szCs w:val="21"/>
              </w:rPr>
              <w:t>功能强大相控阵系统</w:t>
            </w:r>
          </w:p>
          <w:p w14:paraId="68CDF76F" w14:textId="77777777" w:rsidR="00EE36EC" w:rsidRDefault="00EE36EC" w:rsidP="00D44482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14:paraId="409A5E47" w14:textId="77777777" w:rsidR="00EE36EC" w:rsidRDefault="00EE36EC" w:rsidP="00D44482">
            <w:pPr>
              <w:pStyle w:val="TableParagraph"/>
              <w:kinsoku w:val="0"/>
              <w:overflowPunct w:val="0"/>
              <w:spacing w:before="3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14:paraId="7D1F946B" w14:textId="77777777" w:rsidR="00EE36EC" w:rsidRDefault="00EE36EC" w:rsidP="00D44482">
            <w:pPr>
              <w:pStyle w:val="TableParagraph"/>
              <w:kinsoku w:val="0"/>
              <w:overflowPunct w:val="0"/>
              <w:ind w:left="768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20"/>
                <w:szCs w:val="20"/>
              </w:rPr>
              <w:pict w14:anchorId="2F62473C">
                <v:shape id="_x0000_i1031" type="#_x0000_t75" style="width:87pt;height:76.2pt">
                  <v:imagedata r:id="rId11" o:title=""/>
                </v:shape>
              </w:pict>
            </w:r>
          </w:p>
          <w:p w14:paraId="3F8DC9C7" w14:textId="77777777" w:rsidR="00EE36EC" w:rsidRDefault="00EE36EC" w:rsidP="00D44482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b/>
                <w:bCs/>
                <w:sz w:val="26"/>
                <w:szCs w:val="26"/>
              </w:rPr>
            </w:pPr>
          </w:p>
          <w:p w14:paraId="3D82A957" w14:textId="77777777" w:rsidR="00EE36EC" w:rsidRDefault="00EE36EC" w:rsidP="00D44482">
            <w:pPr>
              <w:pStyle w:val="TableParagraph"/>
              <w:kinsoku w:val="0"/>
              <w:overflowPunct w:val="0"/>
              <w:spacing w:line="400" w:lineRule="auto"/>
              <w:ind w:left="104" w:right="718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373737"/>
                <w:sz w:val="16"/>
                <w:szCs w:val="16"/>
              </w:rPr>
              <w:t>探头及超声系统一体化独特设计</w:t>
            </w:r>
            <w:r>
              <w:rPr>
                <w:rFonts w:ascii="宋体" w:eastAsia="宋体" w:cs="宋体"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pacing w:val="2"/>
                <w:w w:val="95"/>
                <w:sz w:val="17"/>
                <w:szCs w:val="17"/>
              </w:rPr>
              <w:t>便携及轻便的平板电脑（</w:t>
            </w:r>
            <w:r>
              <w:rPr>
                <w:rFonts w:ascii="宋体" w:eastAsia="宋体" w:cs="宋体"/>
                <w:color w:val="373737"/>
                <w:spacing w:val="2"/>
                <w:w w:val="95"/>
                <w:sz w:val="17"/>
                <w:szCs w:val="17"/>
              </w:rPr>
              <w:t>1.2kg</w:t>
            </w:r>
            <w:r>
              <w:rPr>
                <w:rFonts w:ascii="宋体" w:eastAsia="宋体" w:cs="宋体" w:hint="eastAsia"/>
                <w:color w:val="373737"/>
                <w:spacing w:val="2"/>
                <w:w w:val="95"/>
                <w:sz w:val="17"/>
                <w:szCs w:val="17"/>
              </w:rPr>
              <w:t>）</w:t>
            </w:r>
            <w:r>
              <w:rPr>
                <w:rFonts w:ascii="宋体" w:eastAsia="宋体" w:cs="宋体"/>
                <w:color w:val="373737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/>
                <w:color w:val="373737"/>
                <w:sz w:val="17"/>
                <w:szCs w:val="17"/>
              </w:rPr>
              <w:t xml:space="preserve">11 </w:t>
            </w:r>
            <w:r>
              <w:rPr>
                <w:rFonts w:ascii="宋体" w:eastAsia="宋体" w:cs="宋体" w:hint="eastAsia"/>
                <w:color w:val="373737"/>
                <w:sz w:val="17"/>
                <w:szCs w:val="17"/>
              </w:rPr>
              <w:t>寸</w:t>
            </w:r>
            <w:r>
              <w:rPr>
                <w:rFonts w:ascii="宋体" w:eastAsia="宋体" w:cs="宋体"/>
                <w:color w:val="373737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z w:val="17"/>
                <w:szCs w:val="17"/>
              </w:rPr>
              <w:t>高清日光可读屏幕</w:t>
            </w:r>
            <w:r>
              <w:rPr>
                <w:rFonts w:ascii="宋体" w:eastAsia="宋体" w:cs="宋体"/>
                <w:color w:val="373737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z w:val="16"/>
                <w:szCs w:val="16"/>
              </w:rPr>
              <w:t>高清摄像头</w:t>
            </w:r>
            <w:r>
              <w:rPr>
                <w:rFonts w:ascii="宋体" w:eastAsia="宋体" w:cs="宋体"/>
                <w:color w:val="373737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z w:val="16"/>
                <w:szCs w:val="16"/>
              </w:rPr>
              <w:t>仪器上可直接分析和出报告</w:t>
            </w:r>
          </w:p>
          <w:p w14:paraId="58A74479" w14:textId="77777777" w:rsidR="00EE36EC" w:rsidRPr="00D44482" w:rsidRDefault="00EE36EC" w:rsidP="00D44482">
            <w:pPr>
              <w:pStyle w:val="TableParagraph"/>
              <w:kinsoku w:val="0"/>
              <w:overflowPunct w:val="0"/>
              <w:spacing w:before="43" w:line="412" w:lineRule="auto"/>
              <w:ind w:left="104" w:right="312"/>
            </w:pP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仪器附带聚焦法则计算机坡口覆盖模拟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多组同时检测能力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3FAB5F1" w14:textId="77777777" w:rsidR="00EE36EC" w:rsidRDefault="00EE36EC" w:rsidP="00D44482">
            <w:pPr>
              <w:pStyle w:val="TableParagraph"/>
              <w:kinsoku w:val="0"/>
              <w:overflowPunct w:val="0"/>
              <w:spacing w:line="254" w:lineRule="exact"/>
              <w:ind w:left="1184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性价比高</w:t>
            </w:r>
          </w:p>
          <w:p w14:paraId="6422AC2D" w14:textId="77777777" w:rsidR="00EE36EC" w:rsidRDefault="00EE36EC" w:rsidP="00D44482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14:paraId="21341B15" w14:textId="77777777" w:rsidR="00EE36EC" w:rsidRDefault="00EE36EC" w:rsidP="00D44482">
            <w:pPr>
              <w:pStyle w:val="TableParagraph"/>
              <w:kinsoku w:val="0"/>
              <w:overflowPunct w:val="0"/>
              <w:spacing w:before="4"/>
              <w:rPr>
                <w:rFonts w:ascii="宋体" w:eastAsia="宋体" w:cs="宋体"/>
                <w:b/>
                <w:bCs/>
                <w:sz w:val="27"/>
                <w:szCs w:val="27"/>
              </w:rPr>
            </w:pPr>
          </w:p>
          <w:p w14:paraId="66FFBB36" w14:textId="77777777" w:rsidR="00EE36EC" w:rsidRDefault="00EE36EC" w:rsidP="00374B3F">
            <w:pPr>
              <w:pStyle w:val="TableParagraph"/>
              <w:kinsoku w:val="0"/>
              <w:overflowPunct w:val="0"/>
              <w:ind w:left="689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20"/>
                <w:szCs w:val="20"/>
              </w:rPr>
              <w:pict w14:anchorId="685397B2">
                <v:shape id="_x0000_i1032" type="#_x0000_t75" style="width:97.8pt;height:67.8pt">
                  <v:imagedata r:id="rId12" o:title=""/>
                </v:shape>
              </w:pict>
            </w:r>
          </w:p>
          <w:p w14:paraId="7BBDE480" w14:textId="77777777" w:rsidR="00374B3F" w:rsidRPr="00374B3F" w:rsidRDefault="00374B3F" w:rsidP="00374B3F">
            <w:pPr>
              <w:pStyle w:val="TableParagraph"/>
              <w:kinsoku w:val="0"/>
              <w:overflowPunct w:val="0"/>
              <w:ind w:left="689"/>
              <w:rPr>
                <w:rFonts w:ascii="宋体" w:eastAsia="宋体" w:cs="宋体" w:hint="eastAsia"/>
                <w:sz w:val="20"/>
                <w:szCs w:val="20"/>
              </w:rPr>
            </w:pPr>
          </w:p>
          <w:p w14:paraId="3EF3F331" w14:textId="77777777" w:rsidR="00EE36EC" w:rsidRDefault="00EE36EC" w:rsidP="00D44482">
            <w:pPr>
              <w:pStyle w:val="TableParagraph"/>
              <w:kinsoku w:val="0"/>
              <w:overflowPunct w:val="0"/>
              <w:spacing w:before="173"/>
              <w:ind w:left="103"/>
              <w:rPr>
                <w:rFonts w:ascii="宋体" w:eastAsia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cs="宋体"/>
                <w:color w:val="373737"/>
                <w:sz w:val="17"/>
                <w:szCs w:val="17"/>
              </w:rPr>
              <w:t>64</w:t>
            </w:r>
            <w:r>
              <w:rPr>
                <w:rFonts w:ascii="宋体" w:eastAsia="宋体" w:cs="宋体"/>
                <w:color w:val="373737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sz w:val="17"/>
                <w:szCs w:val="17"/>
              </w:rPr>
              <w:t>晶片相控阵探头</w:t>
            </w:r>
          </w:p>
          <w:p w14:paraId="2FC57FD6" w14:textId="77777777" w:rsidR="00EE36EC" w:rsidRDefault="00EE36EC" w:rsidP="00D44482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b/>
                <w:bCs/>
                <w:sz w:val="11"/>
                <w:szCs w:val="11"/>
              </w:rPr>
            </w:pPr>
          </w:p>
          <w:p w14:paraId="46C5F0D6" w14:textId="77777777" w:rsidR="00EE36EC" w:rsidRDefault="00EE36EC" w:rsidP="00D44482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坚固的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11</w:t>
            </w:r>
            <w:r>
              <w:rPr>
                <w:rFonts w:ascii="宋体" w:eastAsia="宋体" w:cs="宋体"/>
                <w:color w:val="373737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寸平板电脑附带分析软件</w:t>
            </w:r>
          </w:p>
          <w:p w14:paraId="32B50F25" w14:textId="77777777" w:rsidR="00EE36EC" w:rsidRDefault="00EE36EC" w:rsidP="00D44482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b/>
                <w:bCs/>
                <w:sz w:val="11"/>
                <w:szCs w:val="11"/>
              </w:rPr>
            </w:pPr>
          </w:p>
          <w:p w14:paraId="6712CA44" w14:textId="77777777" w:rsidR="00EE36EC" w:rsidRDefault="00EE36EC" w:rsidP="00D44482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>55</w:t>
            </w:r>
            <w:r>
              <w:rPr>
                <w:rFonts w:ascii="宋体" w:eastAsia="宋体" w:cs="宋体"/>
                <w:color w:val="373737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度楔块用于焊缝检测</w:t>
            </w:r>
          </w:p>
          <w:p w14:paraId="56E68C03" w14:textId="77777777" w:rsidR="00EE36EC" w:rsidRDefault="00EE36EC" w:rsidP="00D44482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b/>
                <w:bCs/>
                <w:sz w:val="11"/>
                <w:szCs w:val="11"/>
              </w:rPr>
            </w:pPr>
          </w:p>
          <w:p w14:paraId="65962BD9" w14:textId="77777777" w:rsidR="00EE36EC" w:rsidRDefault="00EE36EC" w:rsidP="00D44482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>0</w:t>
            </w:r>
            <w:r>
              <w:rPr>
                <w:rFonts w:ascii="宋体" w:eastAsia="宋体" w:cs="宋体"/>
                <w:color w:val="373737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度楔块用于腐蚀成像检测</w:t>
            </w:r>
          </w:p>
          <w:p w14:paraId="4D1D1F17" w14:textId="77777777" w:rsidR="00EE36EC" w:rsidRDefault="00EE36EC" w:rsidP="00D44482">
            <w:pPr>
              <w:pStyle w:val="TableParagraph"/>
              <w:kinsoku w:val="0"/>
              <w:overflowPunct w:val="0"/>
              <w:spacing w:before="7"/>
              <w:rPr>
                <w:rFonts w:ascii="宋体" w:eastAsia="宋体" w:cs="宋体"/>
                <w:b/>
                <w:bCs/>
                <w:sz w:val="11"/>
                <w:szCs w:val="11"/>
              </w:rPr>
            </w:pPr>
          </w:p>
          <w:p w14:paraId="713E8779" w14:textId="77777777" w:rsidR="00EE36EC" w:rsidRDefault="00EE36EC" w:rsidP="00D44482">
            <w:pPr>
              <w:pStyle w:val="TableParagraph"/>
              <w:kinsoku w:val="0"/>
              <w:overflowPunct w:val="0"/>
              <w:spacing w:line="410" w:lineRule="auto"/>
              <w:ind w:left="103" w:right="166"/>
              <w:rPr>
                <w:rFonts w:ascii="宋体" w:eastAsia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2m USB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长线</w:t>
            </w:r>
            <w:proofErr w:type="gramStart"/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缆</w:t>
            </w:r>
            <w:proofErr w:type="gramEnd"/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连接超声仪和平板电脑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Onboard Microsoft Office </w:t>
            </w:r>
            <w:r>
              <w:rPr>
                <w:rFonts w:ascii="宋体" w:eastAsia="宋体" w:cs="宋体"/>
                <w:color w:val="373737"/>
                <w:spacing w:val="3"/>
                <w:w w:val="105"/>
                <w:sz w:val="16"/>
                <w:szCs w:val="16"/>
              </w:rPr>
              <w:t xml:space="preserve">for 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>Reporting</w:t>
            </w:r>
            <w:r>
              <w:rPr>
                <w:rFonts w:ascii="宋体" w:eastAsia="宋体" w:cs="宋体"/>
                <w:color w:val="373737"/>
                <w:spacing w:val="-34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仪器附带微软</w:t>
            </w:r>
            <w:r>
              <w:rPr>
                <w:rFonts w:ascii="宋体" w:eastAsia="宋体" w:cs="宋体"/>
                <w:color w:val="373737"/>
                <w:spacing w:val="-40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/>
                <w:color w:val="373737"/>
                <w:spacing w:val="2"/>
                <w:w w:val="105"/>
                <w:sz w:val="16"/>
                <w:szCs w:val="16"/>
              </w:rPr>
              <w:t>Office</w:t>
            </w:r>
            <w:r>
              <w:rPr>
                <w:rFonts w:ascii="宋体" w:eastAsia="宋体" w:cs="宋体"/>
                <w:color w:val="373737"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方便出</w:t>
            </w:r>
            <w:r>
              <w:rPr>
                <w:rFonts w:ascii="宋体" w:eastAsia="宋体" w:cs="宋体"/>
                <w:color w:val="373737"/>
                <w:w w:val="105"/>
                <w:sz w:val="16"/>
                <w:szCs w:val="16"/>
              </w:rPr>
              <w:t xml:space="preserve"> </w:t>
            </w: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报告</w:t>
            </w:r>
          </w:p>
          <w:p w14:paraId="06E03029" w14:textId="77777777" w:rsidR="00EE36EC" w:rsidRPr="00D44482" w:rsidRDefault="00EE36EC" w:rsidP="00D44482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ascii="宋体" w:eastAsia="宋体" w:cs="宋体" w:hint="eastAsia"/>
                <w:color w:val="373737"/>
                <w:w w:val="105"/>
                <w:sz w:val="16"/>
                <w:szCs w:val="16"/>
              </w:rPr>
              <w:t>仪器附带远程帮助操作软件</w:t>
            </w:r>
          </w:p>
        </w:tc>
      </w:tr>
    </w:tbl>
    <w:p w14:paraId="76C9B28F" w14:textId="77777777" w:rsidR="00EE36EC" w:rsidRDefault="00EE36EC">
      <w:pPr>
        <w:rPr>
          <w:rFonts w:hint="eastAsia"/>
          <w:b/>
        </w:rPr>
      </w:pPr>
    </w:p>
    <w:p w14:paraId="32D41767" w14:textId="77777777" w:rsidR="005906CA" w:rsidRDefault="00374B3F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</w:r>
      <w:r>
        <w:rPr>
          <w:b/>
          <w:bCs/>
          <w:sz w:val="20"/>
          <w:szCs w:val="20"/>
        </w:rPr>
        <w:pict w14:anchorId="6A35C1A2">
          <v:shape id="_x0000_s1047" type="#_x0000_t75" style="width:497.2pt;height:88.5pt;mso-position-horizontal-relative:char;mso-position-vertical-relative:line">
            <v:imagedata r:id="rId13" o:title=""/>
            <w10:anchorlock/>
          </v:shape>
        </w:pict>
      </w:r>
    </w:p>
    <w:p w14:paraId="0D92A336" w14:textId="77777777" w:rsidR="00EE36EC" w:rsidRDefault="00EE36EC">
      <w:pPr>
        <w:rPr>
          <w:b/>
          <w:bCs/>
          <w:sz w:val="20"/>
          <w:szCs w:val="20"/>
        </w:rPr>
      </w:pPr>
    </w:p>
    <w:p w14:paraId="4D8C0B75" w14:textId="77777777" w:rsidR="005F73CD" w:rsidRDefault="00374B3F"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noProof/>
          <w:sz w:val="20"/>
          <w:szCs w:val="20"/>
        </w:rPr>
      </w:r>
      <w:r>
        <w:rPr>
          <w:b/>
          <w:bCs/>
          <w:sz w:val="20"/>
          <w:szCs w:val="20"/>
        </w:rPr>
        <w:pict w14:anchorId="10CCF62B">
          <v:shape id="_x0000_s1048" type="#_x0000_t75" style="width:497.2pt;height:88.5pt;mso-position-horizontal-relative:char;mso-position-vertical-relative:line">
            <v:imagedata r:id="rId14" o:title=""/>
            <w10:anchorlock/>
          </v:shape>
        </w:pict>
      </w:r>
    </w:p>
    <w:p w14:paraId="10A0743A" w14:textId="77777777" w:rsidR="00EE36EC" w:rsidRDefault="00EE36EC" w:rsidP="00EE36EC">
      <w:pPr>
        <w:rPr>
          <w:b/>
        </w:rPr>
      </w:pPr>
      <w:r>
        <w:rPr>
          <w:rFonts w:hint="eastAsia"/>
          <w:b/>
        </w:rPr>
        <w:t>标准配置：</w:t>
      </w:r>
    </w:p>
    <w:p w14:paraId="76979E0C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 xml:space="preserve">32:64 </w:t>
      </w:r>
      <w:r w:rsidRPr="00EE36EC">
        <w:rPr>
          <w:rFonts w:hint="eastAsia"/>
        </w:rPr>
        <w:t>系统</w:t>
      </w:r>
    </w:p>
    <w:p w14:paraId="31972F6A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 xml:space="preserve">5MHz 64 </w:t>
      </w:r>
      <w:r w:rsidRPr="00EE36EC">
        <w:rPr>
          <w:rFonts w:hint="eastAsia"/>
        </w:rPr>
        <w:t>晶片探头</w:t>
      </w:r>
    </w:p>
    <w:p w14:paraId="1002D57F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>坚固的</w:t>
      </w:r>
      <w:r w:rsidRPr="00EE36EC">
        <w:rPr>
          <w:rFonts w:hint="eastAsia"/>
        </w:rPr>
        <w:t xml:space="preserve"> 11 </w:t>
      </w:r>
      <w:r w:rsidRPr="00EE36EC">
        <w:rPr>
          <w:rFonts w:hint="eastAsia"/>
        </w:rPr>
        <w:t>寸平板电脑</w:t>
      </w:r>
      <w:r w:rsidRPr="00EE36EC">
        <w:rPr>
          <w:rFonts w:hint="eastAsia"/>
        </w:rPr>
        <w:t xml:space="preserve"> </w:t>
      </w:r>
      <w:r w:rsidRPr="00EE36EC">
        <w:rPr>
          <w:rFonts w:hint="eastAsia"/>
        </w:rPr>
        <w:t>采集分析软件</w:t>
      </w:r>
    </w:p>
    <w:p w14:paraId="57C51066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 xml:space="preserve">55 </w:t>
      </w:r>
      <w:r w:rsidRPr="00EE36EC">
        <w:rPr>
          <w:rFonts w:hint="eastAsia"/>
        </w:rPr>
        <w:t>度</w:t>
      </w:r>
      <w:r w:rsidRPr="00EE36EC">
        <w:rPr>
          <w:rFonts w:hint="eastAsia"/>
        </w:rPr>
        <w:t xml:space="preserve"> PA </w:t>
      </w:r>
      <w:r w:rsidRPr="00EE36EC">
        <w:rPr>
          <w:rFonts w:hint="eastAsia"/>
        </w:rPr>
        <w:t>楔块</w:t>
      </w:r>
    </w:p>
    <w:p w14:paraId="3E12F9CA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 xml:space="preserve">0 </w:t>
      </w:r>
      <w:r w:rsidRPr="00EE36EC">
        <w:rPr>
          <w:rFonts w:hint="eastAsia"/>
        </w:rPr>
        <w:t>度</w:t>
      </w:r>
      <w:r w:rsidRPr="00EE36EC">
        <w:rPr>
          <w:rFonts w:hint="eastAsia"/>
        </w:rPr>
        <w:t xml:space="preserve"> PA </w:t>
      </w:r>
      <w:r w:rsidRPr="00EE36EC">
        <w:rPr>
          <w:rFonts w:hint="eastAsia"/>
        </w:rPr>
        <w:t>楔块</w:t>
      </w:r>
    </w:p>
    <w:p w14:paraId="790580F6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 xml:space="preserve">2 </w:t>
      </w:r>
      <w:r w:rsidRPr="00EE36EC">
        <w:rPr>
          <w:rFonts w:hint="eastAsia"/>
        </w:rPr>
        <w:t>米线</w:t>
      </w:r>
      <w:proofErr w:type="gramStart"/>
      <w:r w:rsidRPr="00EE36EC">
        <w:rPr>
          <w:rFonts w:hint="eastAsia"/>
        </w:rPr>
        <w:t>缆</w:t>
      </w:r>
      <w:proofErr w:type="gramEnd"/>
      <w:r w:rsidRPr="00EE36EC">
        <w:rPr>
          <w:rFonts w:hint="eastAsia"/>
        </w:rPr>
        <w:t>连接超声仪与平板电脑</w:t>
      </w:r>
      <w:r w:rsidRPr="00EE36EC">
        <w:rPr>
          <w:rFonts w:hint="eastAsia"/>
        </w:rPr>
        <w:t xml:space="preserve"> </w:t>
      </w:r>
      <w:proofErr w:type="gramStart"/>
      <w:r w:rsidRPr="00EE36EC">
        <w:rPr>
          <w:rFonts w:hint="eastAsia"/>
        </w:rPr>
        <w:t>蓝牙鼠标</w:t>
      </w:r>
      <w:proofErr w:type="gramEnd"/>
      <w:r w:rsidRPr="00EE36EC">
        <w:rPr>
          <w:rFonts w:hint="eastAsia"/>
        </w:rPr>
        <w:t>键盘</w:t>
      </w:r>
    </w:p>
    <w:p w14:paraId="6331619D" w14:textId="77777777" w:rsidR="00EE36EC" w:rsidRPr="00EE36EC" w:rsidRDefault="00EE36EC" w:rsidP="00EE36EC">
      <w:pPr>
        <w:numPr>
          <w:ilvl w:val="0"/>
          <w:numId w:val="3"/>
        </w:numPr>
        <w:rPr>
          <w:rFonts w:hint="eastAsia"/>
        </w:rPr>
      </w:pPr>
      <w:r w:rsidRPr="00EE36EC">
        <w:rPr>
          <w:rFonts w:hint="eastAsia"/>
        </w:rPr>
        <w:t>编码器一个</w:t>
      </w:r>
    </w:p>
    <w:p w14:paraId="787AB4CD" w14:textId="77777777" w:rsidR="00EE36EC" w:rsidRPr="00EE36EC" w:rsidRDefault="00EE36EC">
      <w:pPr>
        <w:rPr>
          <w:rFonts w:hint="eastAsia"/>
          <w:b/>
        </w:rPr>
      </w:pPr>
    </w:p>
    <w:sectPr w:rsidR="00EE36EC" w:rsidRPr="00EE36EC" w:rsidSect="008D6A3C">
      <w:headerReference w:type="default" r:id="rId15"/>
      <w:footerReference w:type="default" r:id="rId16"/>
      <w:pgSz w:w="11906" w:h="16838"/>
      <w:pgMar w:top="1440" w:right="849" w:bottom="709" w:left="993" w:header="14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C8BC" w14:textId="77777777" w:rsidR="008C19DD" w:rsidRDefault="008C19DD" w:rsidP="00A06836">
      <w:r>
        <w:separator/>
      </w:r>
    </w:p>
  </w:endnote>
  <w:endnote w:type="continuationSeparator" w:id="0">
    <w:p w14:paraId="2945DCCD" w14:textId="77777777" w:rsidR="008C19DD" w:rsidRDefault="008C19DD" w:rsidP="00A0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720"/>
    </w:tblGrid>
    <w:tr w:rsidR="008D6A3C" w14:paraId="28802723" w14:textId="77777777" w:rsidTr="000E2D0A">
      <w:trPr>
        <w:trHeight w:val="360"/>
      </w:trPr>
      <w:tc>
        <w:tcPr>
          <w:tcW w:w="5000" w:type="pct"/>
        </w:tcPr>
        <w:p w14:paraId="248F4CC0" w14:textId="77777777" w:rsidR="008D6A3C" w:rsidRPr="00DE2297" w:rsidRDefault="008D6A3C" w:rsidP="00853791">
          <w:pPr>
            <w:pStyle w:val="a5"/>
            <w:rPr>
              <w:rFonts w:hint="eastAsia"/>
              <w:lang w:val="en-US" w:eastAsia="zh-CN"/>
            </w:rPr>
          </w:pPr>
          <w:r w:rsidRPr="00DE2297">
            <w:rPr>
              <w:rFonts w:hint="eastAsia"/>
              <w:lang w:val="en-US" w:eastAsia="zh-CN"/>
            </w:rPr>
            <w:t>北京北极星辰科技有限公司</w:t>
          </w:r>
          <w:r>
            <w:rPr>
              <w:rFonts w:hint="eastAsia"/>
              <w:lang w:val="en-US" w:eastAsia="zh-CN"/>
            </w:rPr>
            <w:t xml:space="preserve">            </w:t>
          </w:r>
          <w:r w:rsidRPr="00DE2297">
            <w:rPr>
              <w:lang w:val="en-US" w:eastAsia="zh-CN"/>
            </w:rPr>
            <w:t>www.</w:t>
          </w:r>
          <w:r>
            <w:rPr>
              <w:lang w:val="en-US" w:eastAsia="zh-CN"/>
            </w:rPr>
            <w:t>ndt.com.cn</w:t>
          </w:r>
          <w:r w:rsidRPr="00DE2297">
            <w:rPr>
              <w:rFonts w:hint="eastAsia"/>
              <w:lang w:val="en-US" w:eastAsia="zh-CN"/>
            </w:rPr>
            <w:t xml:space="preserve">  </w:t>
          </w:r>
          <w:r>
            <w:rPr>
              <w:rFonts w:hint="eastAsia"/>
              <w:lang w:val="en-US" w:eastAsia="zh-CN"/>
            </w:rPr>
            <w:t xml:space="preserve">           </w:t>
          </w:r>
          <w:r w:rsidR="00C311FC">
            <w:rPr>
              <w:lang w:val="en-US" w:eastAsia="zh-CN"/>
            </w:rPr>
            <w:t xml:space="preserve">         </w:t>
          </w:r>
          <w:r w:rsidRPr="00DE2297">
            <w:rPr>
              <w:rFonts w:hint="eastAsia"/>
              <w:lang w:val="en-US" w:eastAsia="zh-CN"/>
            </w:rPr>
            <w:t xml:space="preserve">   </w:t>
          </w:r>
          <w:r>
            <w:rPr>
              <w:rFonts w:hint="eastAsia"/>
              <w:lang w:val="en-US" w:eastAsia="zh-CN"/>
            </w:rPr>
            <w:t xml:space="preserve">      </w:t>
          </w:r>
          <w:r>
            <w:rPr>
              <w:lang w:val="en-US" w:eastAsia="zh-CN"/>
            </w:rPr>
            <w:t xml:space="preserve"> </w:t>
          </w:r>
          <w:r w:rsidRPr="00DE2297">
            <w:rPr>
              <w:lang w:val="en-US" w:eastAsia="zh-CN"/>
            </w:rPr>
            <w:t xml:space="preserve">    </w:t>
          </w:r>
          <w:r w:rsidRPr="00DE2297">
            <w:rPr>
              <w:rFonts w:hint="eastAsia"/>
              <w:lang w:val="en-US" w:eastAsia="zh-CN"/>
            </w:rPr>
            <w:t>产品</w:t>
          </w:r>
          <w:r w:rsidRPr="00DE2297">
            <w:rPr>
              <w:lang w:val="en-US" w:eastAsia="zh-CN"/>
            </w:rPr>
            <w:t>热线：</w:t>
          </w:r>
          <w:r>
            <w:rPr>
              <w:rFonts w:hint="eastAsia"/>
              <w:lang w:val="en-US" w:eastAsia="zh-CN"/>
            </w:rPr>
            <w:t>010-62410402</w:t>
          </w:r>
        </w:p>
      </w:tc>
    </w:tr>
  </w:tbl>
  <w:p w14:paraId="576A24D5" w14:textId="77777777" w:rsidR="008D6A3C" w:rsidRDefault="008D6A3C" w:rsidP="000007D7">
    <w:pPr>
      <w:pStyle w:val="a5"/>
      <w:tabs>
        <w:tab w:val="clear" w:pos="4153"/>
        <w:tab w:val="clear" w:pos="8306"/>
        <w:tab w:val="left" w:pos="3060"/>
      </w:tabs>
    </w:pPr>
    <w:r>
      <w:rPr>
        <w:rFonts w:hint="eastAsia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356B" w14:textId="77777777" w:rsidR="008C19DD" w:rsidRDefault="008C19DD" w:rsidP="00A06836">
      <w:r>
        <w:separator/>
      </w:r>
    </w:p>
  </w:footnote>
  <w:footnote w:type="continuationSeparator" w:id="0">
    <w:p w14:paraId="12BB2D60" w14:textId="77777777" w:rsidR="008C19DD" w:rsidRDefault="008C19DD" w:rsidP="00A0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1A81" w14:textId="77777777" w:rsidR="008D6A3C" w:rsidRDefault="008D6A3C" w:rsidP="00651194">
    <w:pPr>
      <w:pStyle w:val="a4"/>
      <w:tabs>
        <w:tab w:val="clear" w:pos="4153"/>
        <w:tab w:val="clear" w:pos="8306"/>
        <w:tab w:val="left" w:pos="4050"/>
      </w:tabs>
      <w:rPr>
        <w:rFonts w:hint="eastAsia"/>
        <w:lang w:eastAsia="zh-CN"/>
      </w:rPr>
    </w:pPr>
    <w:r>
      <w:rPr>
        <w:noProof/>
        <w:u w:val="single"/>
        <w:lang w:val="en-US" w:eastAsia="zh-CN"/>
      </w:rPr>
      <w:pict w14:anchorId="1DD90A3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05.6pt;margin-top:-5.6pt;width:119.45pt;height:96.6pt;z-index:1;mso-wrap-style:none" filled="f" fillcolor="#9cbee0" stroked="f" strokecolor="#943634" strokeweight="1.25pt">
          <v:fill color2="#bbd5f0" type="gradient">
            <o:fill v:ext="view" type="gradientUnscaled"/>
          </v:fill>
          <v:textbox style="mso-fit-shape-to-text:t">
            <w:txbxContent>
              <w:p w14:paraId="2A6AAA7E" w14:textId="77777777" w:rsidR="008D6A3C" w:rsidRDefault="008D6A3C" w:rsidP="00130B7D">
                <w:pPr>
                  <w:jc w:val="center"/>
                  <w:rPr>
                    <w:rFonts w:hint="eastAsia"/>
                  </w:rPr>
                </w:pPr>
                <w:r>
                  <w:pict w14:anchorId="48A1DEA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75.6pt;height:75.6pt">
                      <v:imagedata r:id="rId1" o:title="erweima"/>
                    </v:shape>
                  </w:pict>
                </w:r>
              </w:p>
              <w:p w14:paraId="591B5F91" w14:textId="77777777" w:rsidR="008D6A3C" w:rsidRDefault="008D6A3C" w:rsidP="00130B7D">
                <w:proofErr w:type="gramStart"/>
                <w:r>
                  <w:rPr>
                    <w:rFonts w:hint="eastAsia"/>
                  </w:rPr>
                  <w:t>扫微信下载</w:t>
                </w:r>
                <w:proofErr w:type="gramEnd"/>
                <w:r>
                  <w:rPr>
                    <w:rFonts w:hint="eastAsia"/>
                  </w:rPr>
                  <w:t>更详细资料</w:t>
                </w:r>
              </w:p>
            </w:txbxContent>
          </v:textbox>
        </v:shape>
      </w:pict>
    </w:r>
    <w:r w:rsidRPr="004258B3">
      <w:rPr>
        <w:u w:val="single"/>
      </w:rPr>
      <w:pict w14:anchorId="6195BDDE">
        <v:shape id="_x0000_i1028" type="#_x0000_t75" style="width:154.2pt;height:51.6pt">
          <v:imagedata r:id="rId2" o:title="ccndtlogo"/>
        </v:shape>
      </w:pict>
    </w:r>
    <w:r>
      <w:rPr>
        <w:rFonts w:hint="eastAsia"/>
        <w:u w:val="single"/>
        <w:lang w:eastAsia="zh-CN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7083"/>
    <w:multiLevelType w:val="multilevel"/>
    <w:tmpl w:val="31B4708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52081F"/>
    <w:multiLevelType w:val="hybridMultilevel"/>
    <w:tmpl w:val="76C6249E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43497739"/>
    <w:multiLevelType w:val="multilevel"/>
    <w:tmpl w:val="43497739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32"/>
      </w:p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576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924"/>
        </w:tabs>
        <w:ind w:left="924" w:hanging="864"/>
      </w:p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08"/>
      </w:pPr>
    </w:lvl>
    <w:lvl w:ilvl="5">
      <w:start w:val="1"/>
      <w:numFmt w:val="decimal"/>
      <w:lvlText w:val="%1.%2.%3.%4.%5.%6"/>
      <w:lvlJc w:val="left"/>
      <w:pPr>
        <w:tabs>
          <w:tab w:val="num" w:pos="1212"/>
        </w:tabs>
        <w:ind w:left="12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56"/>
        </w:tabs>
        <w:ind w:left="13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D7"/>
    <w:rsid w:val="00006B2A"/>
    <w:rsid w:val="000269D2"/>
    <w:rsid w:val="00031229"/>
    <w:rsid w:val="00046EB3"/>
    <w:rsid w:val="0005519B"/>
    <w:rsid w:val="00060686"/>
    <w:rsid w:val="00070207"/>
    <w:rsid w:val="00076D05"/>
    <w:rsid w:val="00076D7F"/>
    <w:rsid w:val="00097189"/>
    <w:rsid w:val="000A0146"/>
    <w:rsid w:val="000A561D"/>
    <w:rsid w:val="000B66CA"/>
    <w:rsid w:val="000C26F9"/>
    <w:rsid w:val="000C2A46"/>
    <w:rsid w:val="000C3C51"/>
    <w:rsid w:val="000C608A"/>
    <w:rsid w:val="000E2D0A"/>
    <w:rsid w:val="000E661F"/>
    <w:rsid w:val="000F04A0"/>
    <w:rsid w:val="00114D1B"/>
    <w:rsid w:val="00122B5C"/>
    <w:rsid w:val="001238AC"/>
    <w:rsid w:val="0012776D"/>
    <w:rsid w:val="00130B7D"/>
    <w:rsid w:val="00140CE9"/>
    <w:rsid w:val="001451AA"/>
    <w:rsid w:val="001505B4"/>
    <w:rsid w:val="0016286D"/>
    <w:rsid w:val="00165827"/>
    <w:rsid w:val="00174712"/>
    <w:rsid w:val="001A778B"/>
    <w:rsid w:val="001B1751"/>
    <w:rsid w:val="001B2E30"/>
    <w:rsid w:val="001B3EC7"/>
    <w:rsid w:val="001B5320"/>
    <w:rsid w:val="001C3B3F"/>
    <w:rsid w:val="001C655C"/>
    <w:rsid w:val="001F02A0"/>
    <w:rsid w:val="001F15FA"/>
    <w:rsid w:val="001F25AF"/>
    <w:rsid w:val="001F7AD0"/>
    <w:rsid w:val="002009CE"/>
    <w:rsid w:val="00204667"/>
    <w:rsid w:val="00230D58"/>
    <w:rsid w:val="002322A0"/>
    <w:rsid w:val="00233294"/>
    <w:rsid w:val="00257672"/>
    <w:rsid w:val="00280F8F"/>
    <w:rsid w:val="00283480"/>
    <w:rsid w:val="002925FA"/>
    <w:rsid w:val="002A72F6"/>
    <w:rsid w:val="002F07ED"/>
    <w:rsid w:val="002F1721"/>
    <w:rsid w:val="00304066"/>
    <w:rsid w:val="00305EB3"/>
    <w:rsid w:val="00320FB6"/>
    <w:rsid w:val="00336A94"/>
    <w:rsid w:val="00346DCD"/>
    <w:rsid w:val="003620FA"/>
    <w:rsid w:val="00373491"/>
    <w:rsid w:val="00374B3F"/>
    <w:rsid w:val="00382653"/>
    <w:rsid w:val="00383670"/>
    <w:rsid w:val="003A2F8A"/>
    <w:rsid w:val="003A324C"/>
    <w:rsid w:val="003C676F"/>
    <w:rsid w:val="003D3C03"/>
    <w:rsid w:val="003D75EB"/>
    <w:rsid w:val="003D77DD"/>
    <w:rsid w:val="003E70CD"/>
    <w:rsid w:val="003F1A47"/>
    <w:rsid w:val="003F3A52"/>
    <w:rsid w:val="003F3CA0"/>
    <w:rsid w:val="003F60A3"/>
    <w:rsid w:val="003F695F"/>
    <w:rsid w:val="00410707"/>
    <w:rsid w:val="00410BFE"/>
    <w:rsid w:val="00411870"/>
    <w:rsid w:val="004206C2"/>
    <w:rsid w:val="004258B3"/>
    <w:rsid w:val="00441376"/>
    <w:rsid w:val="00451DF8"/>
    <w:rsid w:val="0045272F"/>
    <w:rsid w:val="00455C8D"/>
    <w:rsid w:val="00456F66"/>
    <w:rsid w:val="00460924"/>
    <w:rsid w:val="00472D42"/>
    <w:rsid w:val="004737CF"/>
    <w:rsid w:val="004761E9"/>
    <w:rsid w:val="0048386A"/>
    <w:rsid w:val="0048698F"/>
    <w:rsid w:val="004968FE"/>
    <w:rsid w:val="004B5260"/>
    <w:rsid w:val="004E16EA"/>
    <w:rsid w:val="004E7B94"/>
    <w:rsid w:val="00502CDF"/>
    <w:rsid w:val="00507E06"/>
    <w:rsid w:val="0051614A"/>
    <w:rsid w:val="00521A99"/>
    <w:rsid w:val="005316F9"/>
    <w:rsid w:val="005336B0"/>
    <w:rsid w:val="00536130"/>
    <w:rsid w:val="00562E2A"/>
    <w:rsid w:val="005658D0"/>
    <w:rsid w:val="00572A9F"/>
    <w:rsid w:val="00574267"/>
    <w:rsid w:val="00575AEC"/>
    <w:rsid w:val="005906CA"/>
    <w:rsid w:val="005936F1"/>
    <w:rsid w:val="005B1782"/>
    <w:rsid w:val="005B4C6B"/>
    <w:rsid w:val="005C7B19"/>
    <w:rsid w:val="005D15CE"/>
    <w:rsid w:val="005D451B"/>
    <w:rsid w:val="005D69F5"/>
    <w:rsid w:val="005D7E63"/>
    <w:rsid w:val="005E3145"/>
    <w:rsid w:val="005F73CD"/>
    <w:rsid w:val="00614F93"/>
    <w:rsid w:val="006217AC"/>
    <w:rsid w:val="00651194"/>
    <w:rsid w:val="00651CD9"/>
    <w:rsid w:val="00670212"/>
    <w:rsid w:val="00680B67"/>
    <w:rsid w:val="00682C69"/>
    <w:rsid w:val="0068403D"/>
    <w:rsid w:val="006907BA"/>
    <w:rsid w:val="00695BB9"/>
    <w:rsid w:val="006A320C"/>
    <w:rsid w:val="006A79BC"/>
    <w:rsid w:val="006C1070"/>
    <w:rsid w:val="006D092B"/>
    <w:rsid w:val="006D7D83"/>
    <w:rsid w:val="006F04F6"/>
    <w:rsid w:val="006F672C"/>
    <w:rsid w:val="00703089"/>
    <w:rsid w:val="00707BFF"/>
    <w:rsid w:val="00715E22"/>
    <w:rsid w:val="007165F0"/>
    <w:rsid w:val="007219EB"/>
    <w:rsid w:val="00725C13"/>
    <w:rsid w:val="00732A1F"/>
    <w:rsid w:val="0074031C"/>
    <w:rsid w:val="00760F43"/>
    <w:rsid w:val="0076143F"/>
    <w:rsid w:val="00765E96"/>
    <w:rsid w:val="0077452E"/>
    <w:rsid w:val="007800FE"/>
    <w:rsid w:val="0078718B"/>
    <w:rsid w:val="00795668"/>
    <w:rsid w:val="007A3D94"/>
    <w:rsid w:val="007B73A5"/>
    <w:rsid w:val="007C4A78"/>
    <w:rsid w:val="007D5A93"/>
    <w:rsid w:val="00800A22"/>
    <w:rsid w:val="00800FDD"/>
    <w:rsid w:val="00802685"/>
    <w:rsid w:val="00811400"/>
    <w:rsid w:val="00822AE9"/>
    <w:rsid w:val="0082613A"/>
    <w:rsid w:val="0084689D"/>
    <w:rsid w:val="00852522"/>
    <w:rsid w:val="00853791"/>
    <w:rsid w:val="00856E7F"/>
    <w:rsid w:val="008713A1"/>
    <w:rsid w:val="00873C68"/>
    <w:rsid w:val="008807F8"/>
    <w:rsid w:val="008815F6"/>
    <w:rsid w:val="00885AB9"/>
    <w:rsid w:val="008935BA"/>
    <w:rsid w:val="008A1922"/>
    <w:rsid w:val="008A35C2"/>
    <w:rsid w:val="008A362C"/>
    <w:rsid w:val="008B4B51"/>
    <w:rsid w:val="008C19DD"/>
    <w:rsid w:val="008D58B4"/>
    <w:rsid w:val="008D6A3C"/>
    <w:rsid w:val="008F32E7"/>
    <w:rsid w:val="008F7C7C"/>
    <w:rsid w:val="00902944"/>
    <w:rsid w:val="0092721C"/>
    <w:rsid w:val="00942A11"/>
    <w:rsid w:val="00954D1B"/>
    <w:rsid w:val="009563EA"/>
    <w:rsid w:val="00961293"/>
    <w:rsid w:val="0098725F"/>
    <w:rsid w:val="00990A5A"/>
    <w:rsid w:val="00992E67"/>
    <w:rsid w:val="00996D77"/>
    <w:rsid w:val="009B4396"/>
    <w:rsid w:val="009B44B1"/>
    <w:rsid w:val="009C1244"/>
    <w:rsid w:val="009C1E7A"/>
    <w:rsid w:val="009C2EBB"/>
    <w:rsid w:val="009C587C"/>
    <w:rsid w:val="009D2672"/>
    <w:rsid w:val="009E1FEF"/>
    <w:rsid w:val="009E3A02"/>
    <w:rsid w:val="00A06836"/>
    <w:rsid w:val="00A13904"/>
    <w:rsid w:val="00A1490B"/>
    <w:rsid w:val="00A149FA"/>
    <w:rsid w:val="00A25885"/>
    <w:rsid w:val="00A26DD7"/>
    <w:rsid w:val="00A31196"/>
    <w:rsid w:val="00A4754D"/>
    <w:rsid w:val="00A549E3"/>
    <w:rsid w:val="00A748E8"/>
    <w:rsid w:val="00A82588"/>
    <w:rsid w:val="00A979B3"/>
    <w:rsid w:val="00AA1724"/>
    <w:rsid w:val="00AA4426"/>
    <w:rsid w:val="00AB7A4C"/>
    <w:rsid w:val="00AC1116"/>
    <w:rsid w:val="00AC7546"/>
    <w:rsid w:val="00AE04FD"/>
    <w:rsid w:val="00AE283F"/>
    <w:rsid w:val="00AF0646"/>
    <w:rsid w:val="00B00EDB"/>
    <w:rsid w:val="00B0265F"/>
    <w:rsid w:val="00B02C3E"/>
    <w:rsid w:val="00B054D8"/>
    <w:rsid w:val="00B32C85"/>
    <w:rsid w:val="00B33C6E"/>
    <w:rsid w:val="00B35DBB"/>
    <w:rsid w:val="00B41225"/>
    <w:rsid w:val="00B55DDC"/>
    <w:rsid w:val="00B846DD"/>
    <w:rsid w:val="00B909F7"/>
    <w:rsid w:val="00B91A32"/>
    <w:rsid w:val="00BA5012"/>
    <w:rsid w:val="00BB329D"/>
    <w:rsid w:val="00BB3614"/>
    <w:rsid w:val="00BC3761"/>
    <w:rsid w:val="00BC5740"/>
    <w:rsid w:val="00BD3BCF"/>
    <w:rsid w:val="00BE5F6B"/>
    <w:rsid w:val="00BF0B08"/>
    <w:rsid w:val="00C02FD0"/>
    <w:rsid w:val="00C17918"/>
    <w:rsid w:val="00C20072"/>
    <w:rsid w:val="00C20D3C"/>
    <w:rsid w:val="00C2167F"/>
    <w:rsid w:val="00C24109"/>
    <w:rsid w:val="00C25274"/>
    <w:rsid w:val="00C311FC"/>
    <w:rsid w:val="00C31C3A"/>
    <w:rsid w:val="00C42489"/>
    <w:rsid w:val="00C52B49"/>
    <w:rsid w:val="00C5371F"/>
    <w:rsid w:val="00C55973"/>
    <w:rsid w:val="00C5712D"/>
    <w:rsid w:val="00C6457A"/>
    <w:rsid w:val="00C720A9"/>
    <w:rsid w:val="00C833B8"/>
    <w:rsid w:val="00C86CBA"/>
    <w:rsid w:val="00C92CA5"/>
    <w:rsid w:val="00C94CD4"/>
    <w:rsid w:val="00CA03D3"/>
    <w:rsid w:val="00CB3883"/>
    <w:rsid w:val="00CD6CB6"/>
    <w:rsid w:val="00CE01C1"/>
    <w:rsid w:val="00CE201B"/>
    <w:rsid w:val="00CE2CB4"/>
    <w:rsid w:val="00CE7798"/>
    <w:rsid w:val="00D0408A"/>
    <w:rsid w:val="00D072AB"/>
    <w:rsid w:val="00D16E10"/>
    <w:rsid w:val="00D44482"/>
    <w:rsid w:val="00D612D4"/>
    <w:rsid w:val="00D64873"/>
    <w:rsid w:val="00D76A4B"/>
    <w:rsid w:val="00D81442"/>
    <w:rsid w:val="00D9028B"/>
    <w:rsid w:val="00D97C8C"/>
    <w:rsid w:val="00DB54DB"/>
    <w:rsid w:val="00DB5532"/>
    <w:rsid w:val="00DC1A44"/>
    <w:rsid w:val="00DC2130"/>
    <w:rsid w:val="00DD5761"/>
    <w:rsid w:val="00DD77AD"/>
    <w:rsid w:val="00DE2297"/>
    <w:rsid w:val="00DE47B3"/>
    <w:rsid w:val="00DE560B"/>
    <w:rsid w:val="00E051A5"/>
    <w:rsid w:val="00E07959"/>
    <w:rsid w:val="00E20135"/>
    <w:rsid w:val="00E215F4"/>
    <w:rsid w:val="00E23418"/>
    <w:rsid w:val="00E24026"/>
    <w:rsid w:val="00E4645B"/>
    <w:rsid w:val="00E50675"/>
    <w:rsid w:val="00E805E5"/>
    <w:rsid w:val="00E87A77"/>
    <w:rsid w:val="00EA1ED9"/>
    <w:rsid w:val="00EA2EE1"/>
    <w:rsid w:val="00EA3612"/>
    <w:rsid w:val="00EC723E"/>
    <w:rsid w:val="00ED5F13"/>
    <w:rsid w:val="00EE0F10"/>
    <w:rsid w:val="00EE36EC"/>
    <w:rsid w:val="00EE4EDE"/>
    <w:rsid w:val="00EE5BFE"/>
    <w:rsid w:val="00EE7647"/>
    <w:rsid w:val="00EF129A"/>
    <w:rsid w:val="00F06D88"/>
    <w:rsid w:val="00F2561A"/>
    <w:rsid w:val="00F25853"/>
    <w:rsid w:val="00F410F5"/>
    <w:rsid w:val="00F4158A"/>
    <w:rsid w:val="00F43725"/>
    <w:rsid w:val="00F51B14"/>
    <w:rsid w:val="00F5793F"/>
    <w:rsid w:val="00F67896"/>
    <w:rsid w:val="00F735F5"/>
    <w:rsid w:val="00F916C4"/>
    <w:rsid w:val="00F93914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77EABE8"/>
  <w15:chartTrackingRefBased/>
  <w15:docId w15:val="{CAE0E30D-D6C6-4BE5-9C55-6518C8C7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tabs>
        <w:tab w:val="left" w:pos="492"/>
      </w:tabs>
      <w:spacing w:before="120" w:after="120" w:line="360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numPr>
        <w:ilvl w:val="1"/>
        <w:numId w:val="1"/>
      </w:numPr>
      <w:tabs>
        <w:tab w:val="left" w:pos="636"/>
      </w:tabs>
      <w:spacing w:before="120" w:line="360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link w:val="Char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6">
    <w:name w:val="Body Text"/>
    <w:basedOn w:val="a"/>
    <w:link w:val="a7"/>
    <w:uiPriority w:val="99"/>
    <w:unhideWhenUsed/>
    <w:pPr>
      <w:ind w:firstLineChars="200" w:firstLine="420"/>
    </w:pPr>
    <w:rPr>
      <w:szCs w:val="20"/>
    </w:rPr>
  </w:style>
  <w:style w:type="character" w:customStyle="1" w:styleId="Char">
    <w:name w:val="页眉 Char"/>
    <w:link w:val="a4"/>
    <w:uiPriority w:val="99"/>
    <w:rsid w:val="00DE47B3"/>
    <w:rPr>
      <w:kern w:val="2"/>
      <w:sz w:val="18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E47B3"/>
    <w:rPr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DE47B3"/>
    <w:rPr>
      <w:kern w:val="2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EA2EE1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9"/>
    <w:uiPriority w:val="99"/>
    <w:semiHidden/>
    <w:rsid w:val="00EA2EE1"/>
    <w:rPr>
      <w:rFonts w:ascii="宋体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A748E8"/>
    <w:rPr>
      <w:kern w:val="2"/>
      <w:sz w:val="18"/>
      <w:szCs w:val="24"/>
    </w:rPr>
  </w:style>
  <w:style w:type="paragraph" w:styleId="aa">
    <w:name w:val="Normal (Web)"/>
    <w:basedOn w:val="a"/>
    <w:rsid w:val="00C5371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unhideWhenUsed/>
    <w:rsid w:val="0072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6F672C"/>
    <w:rPr>
      <w:color w:val="0563C1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91A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B91A32"/>
    <w:rPr>
      <w:rFonts w:ascii="宋体" w:hAnsi="宋体" w:cs="宋体"/>
      <w:sz w:val="24"/>
      <w:szCs w:val="24"/>
    </w:rPr>
  </w:style>
  <w:style w:type="character" w:customStyle="1" w:styleId="a7">
    <w:name w:val="正文文本 字符"/>
    <w:link w:val="a6"/>
    <w:uiPriority w:val="99"/>
    <w:rsid w:val="00651CD9"/>
    <w:rPr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EE36EC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88E0-2EF8-452D-866B-9502CF7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BSN-C3409超声水浸聚焦C扫描</dc:title>
  <dc:subject/>
  <dc:creator>Administrator</dc:creator>
  <cp:keywords/>
  <dc:description/>
  <cp:lastModifiedBy>赵 继珍</cp:lastModifiedBy>
  <cp:revision>2</cp:revision>
  <dcterms:created xsi:type="dcterms:W3CDTF">2020-04-05T09:04:00Z</dcterms:created>
  <dcterms:modified xsi:type="dcterms:W3CDTF">2020-04-05T09:04:00Z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